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26F1E8D">
      <w:proofErr w:type="spellStart"/>
      <w:r w:rsidR="0207D807">
        <w:rPr/>
        <w:t>Zenlens</w:t>
      </w:r>
      <w:proofErr w:type="spellEnd"/>
      <w:r w:rsidR="0207D807">
        <w:rPr/>
        <w:t xml:space="preserve"> Dry Eye Disease Caption:</w:t>
      </w:r>
    </w:p>
    <w:p w:rsidR="0207D807" w:rsidP="053F78C9" w:rsidRDefault="0207D807" w14:paraId="07941E7A" w14:textId="6B914920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“If you’re experiencing symptoms of dry eye, </w:t>
      </w:r>
      <w:proofErr w:type="spellStart"/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Zenlens</w:t>
      </w:r>
      <w:proofErr w:type="spellEnd"/>
      <w:r w:rsidRPr="053F78C9" w:rsidR="0207D80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might be right for you. </w:t>
      </w:r>
    </w:p>
    <w:p w:rsidR="0207D807" w:rsidP="053F78C9" w:rsidRDefault="0207D807" w14:paraId="1B071875" w14:textId="60B919AF">
      <w:pPr>
        <w:spacing w:beforeAutospacing="on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</w:pP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Find your balance with </w:t>
      </w:r>
      <w:proofErr w:type="spellStart"/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Zenlens</w:t>
      </w:r>
      <w:proofErr w:type="spellEnd"/>
      <w:r w:rsidRPr="053F78C9" w:rsidR="0207D80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—a scleral lens available with Tangible Hydra-PEG technology to enhance lens wettability and comfort .</w:t>
      </w: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 xml:space="preserve"> Call us today to schedule an appointment and see if </w:t>
      </w:r>
      <w:proofErr w:type="spellStart"/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Zenlens</w:t>
      </w:r>
      <w:proofErr w:type="spellEnd"/>
      <w:r w:rsidRPr="053F78C9" w:rsidR="0207D80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vertAlign w:val="superscript"/>
          <w:lang w:val="en-US"/>
        </w:rPr>
        <w:t>®</w:t>
      </w: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 xml:space="preserve"> is right for you. </w:t>
      </w: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40FF"/>
          <w:sz w:val="24"/>
          <w:szCs w:val="24"/>
          <w:lang w:val="en-US"/>
        </w:rPr>
        <w:t>[office phone number]</w:t>
      </w:r>
      <w:r w:rsidRPr="053F78C9" w:rsidR="0207D8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 xml:space="preserve">. </w:t>
      </w:r>
    </w:p>
    <w:p w:rsidR="0207D807" w:rsidP="053F78C9" w:rsidRDefault="0207D807" w14:paraId="7A1EFCFA" w14:textId="06C0387C">
      <w:pPr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vertAlign w:val="superscript"/>
          <w:lang w:val="en-US"/>
        </w:rPr>
      </w:pPr>
      <w:r w:rsidRPr="053F78C9" w:rsidR="0207D80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</w:t>
      </w:r>
      <w:r w:rsidRPr="053F78C9" w:rsidR="0207D80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02124"/>
          <w:sz w:val="24"/>
          <w:szCs w:val="24"/>
          <w:lang w:val="en-US"/>
        </w:rPr>
        <w:t>DryEyeDisease</w:t>
      </w:r>
      <w:r w:rsidRPr="053F78C9" w:rsidR="0207D80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#Zenlens #Sclerallenses #Bausch&amp;Lomb #Bausch&amp;LombSVP #specialtyvisionproducts #contactlenses”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6F5A54"/>
    <w:rsid w:val="0207D807"/>
    <w:rsid w:val="03A3A868"/>
    <w:rsid w:val="053F78C9"/>
    <w:rsid w:val="586F5A54"/>
    <w:rsid w:val="60A0B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5A54"/>
  <w15:chartTrackingRefBased/>
  <w15:docId w15:val="{426AF550-FFCF-4B65-A5E7-741811978E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083EF-418E-4A9E-A71E-74EFDF74A77F}"/>
</file>

<file path=customXml/itemProps2.xml><?xml version="1.0" encoding="utf-8"?>
<ds:datastoreItem xmlns:ds="http://schemas.openxmlformats.org/officeDocument/2006/customXml" ds:itemID="{AE8A8E7B-F4D0-4AF1-A10B-47CBA61C81D7}"/>
</file>

<file path=customXml/itemProps3.xml><?xml version="1.0" encoding="utf-8"?>
<ds:datastoreItem xmlns:ds="http://schemas.openxmlformats.org/officeDocument/2006/customXml" ds:itemID="{10EC2D6D-F36A-453D-A977-A3C909BCD91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2022-10-18T17:44:41Z</dcterms:created>
  <dcterms:modified xsi:type="dcterms:W3CDTF">2022-10-18T17:46:47Z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